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96AAE" w14:textId="77777777" w:rsidR="00F26DD6" w:rsidRDefault="00F26DD6" w:rsidP="00F26DD6">
      <w:pPr>
        <w:spacing w:after="250"/>
        <w:ind w:left="0" w:right="1649"/>
      </w:pPr>
    </w:p>
    <w:p w14:paraId="115E862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24C6F8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960BD67"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0F4F0D6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66C130E8" w14:textId="565374F4" w:rsidR="00F26DD6" w:rsidRDefault="00F26DD6" w:rsidP="00F26DD6">
      <w:pPr>
        <w:spacing w:after="195" w:line="259" w:lineRule="auto"/>
        <w:ind w:left="1634" w:right="1305" w:hanging="10"/>
        <w:jc w:val="center"/>
        <w:rPr>
          <w:rFonts w:ascii="Calibri" w:eastAsia="Calibri" w:hAnsi="Calibri" w:cs="Calibri"/>
          <w:color w:val="2E74B4"/>
          <w:sz w:val="32"/>
        </w:rPr>
      </w:pPr>
    </w:p>
    <w:p w14:paraId="1C7E18FD" w14:textId="5ABA991E" w:rsidR="00F26DD6" w:rsidRDefault="00F26DD6" w:rsidP="00F26DD6">
      <w:pPr>
        <w:spacing w:after="195" w:line="259" w:lineRule="auto"/>
        <w:ind w:left="1634" w:right="1305" w:hanging="10"/>
        <w:jc w:val="center"/>
        <w:rPr>
          <w:rFonts w:ascii="Calibri" w:eastAsia="Calibri" w:hAnsi="Calibri" w:cs="Calibri"/>
          <w:color w:val="2E74B4"/>
          <w:sz w:val="32"/>
        </w:rPr>
      </w:pPr>
      <w:r w:rsidRPr="00AC084D">
        <w:rPr>
          <w:rFonts w:asciiTheme="majorHAnsi" w:hAnsiTheme="majorHAnsi"/>
          <w:noProof/>
        </w:rPr>
        <w:drawing>
          <wp:anchor distT="0" distB="0" distL="114300" distR="114300" simplePos="0" relativeHeight="251659264" behindDoc="0" locked="0" layoutInCell="1" allowOverlap="1" wp14:anchorId="5CEA89D5" wp14:editId="1858D48D">
            <wp:simplePos x="0" y="0"/>
            <wp:positionH relativeFrom="margin">
              <wp:posOffset>1434199</wp:posOffset>
            </wp:positionH>
            <wp:positionV relativeFrom="paragraph">
              <wp:posOffset>119380</wp:posOffset>
            </wp:positionV>
            <wp:extent cx="3836064" cy="3027882"/>
            <wp:effectExtent l="0" t="0" r="0" b="0"/>
            <wp:wrapNone/>
            <wp:docPr id="1018728093"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89790" name="Imagen 3" descr="Logotipo&#10;&#10;El contenido generado por IA puede ser incorrecto."/>
                    <pic:cNvPicPr>
                      <a:picLocks noChangeAspect="1" noChangeArrowheads="1"/>
                    </pic:cNvPicPr>
                  </pic:nvPicPr>
                  <pic:blipFill rotWithShape="1">
                    <a:blip r:embed="rId5" cstate="print">
                      <a:alphaModFix amt="36000"/>
                      <a:extLst>
                        <a:ext uri="{28A0092B-C50C-407E-A947-70E740481C1C}">
                          <a14:useLocalDpi xmlns:a14="http://schemas.microsoft.com/office/drawing/2010/main" val="0"/>
                        </a:ext>
                      </a:extLst>
                    </a:blip>
                    <a:srcRect l="19587" r="17055"/>
                    <a:stretch/>
                  </pic:blipFill>
                  <pic:spPr bwMode="auto">
                    <a:xfrm>
                      <a:off x="0" y="0"/>
                      <a:ext cx="3836064" cy="30278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915A2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F3D805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572279B"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17664B8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4A6BB12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0776FA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103D8CD"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BA0F69B" w14:textId="77777777" w:rsidR="00F26DD6" w:rsidRDefault="00F26DD6" w:rsidP="00F26DD6">
      <w:pPr>
        <w:spacing w:after="195" w:line="259" w:lineRule="auto"/>
        <w:ind w:left="0" w:right="1305"/>
        <w:rPr>
          <w:rFonts w:ascii="Calibri" w:eastAsia="Calibri" w:hAnsi="Calibri" w:cs="Calibri"/>
          <w:color w:val="2E74B4"/>
          <w:sz w:val="32"/>
        </w:rPr>
      </w:pPr>
    </w:p>
    <w:p w14:paraId="592172BF" w14:textId="760AEB3B" w:rsidR="00F26DD6" w:rsidRPr="00915AB6" w:rsidRDefault="003A289D" w:rsidP="003A289D">
      <w:pPr>
        <w:spacing w:after="195" w:line="259" w:lineRule="auto"/>
        <w:ind w:left="0" w:right="1305"/>
        <w:jc w:val="center"/>
        <w:rPr>
          <w:rFonts w:ascii="Calibri" w:eastAsia="Calibri" w:hAnsi="Calibri" w:cs="Calibri"/>
          <w:color w:val="2E74B4"/>
          <w:sz w:val="144"/>
          <w:szCs w:val="144"/>
        </w:rPr>
      </w:pPr>
      <w:r>
        <w:rPr>
          <w:rFonts w:ascii="Calibri" w:eastAsia="Calibri" w:hAnsi="Calibri" w:cs="Calibri"/>
          <w:color w:val="2E74B4"/>
          <w:sz w:val="144"/>
          <w:szCs w:val="144"/>
        </w:rPr>
        <w:t xml:space="preserve">     </w:t>
      </w:r>
      <w:r w:rsidR="00F26DD6" w:rsidRPr="00194779">
        <w:rPr>
          <w:rFonts w:ascii="Calibri" w:eastAsia="Calibri" w:hAnsi="Calibri" w:cs="Calibri"/>
          <w:color w:val="2E74B4"/>
          <w:sz w:val="144"/>
          <w:szCs w:val="144"/>
        </w:rPr>
        <w:t>2025</w:t>
      </w:r>
    </w:p>
    <w:p w14:paraId="68EBFCF0" w14:textId="77777777" w:rsidR="00604D5F" w:rsidRDefault="00604D5F" w:rsidP="00523E81">
      <w:pPr>
        <w:spacing w:after="1" w:line="257" w:lineRule="auto"/>
        <w:ind w:right="280"/>
        <w:jc w:val="center"/>
        <w:rPr>
          <w:rFonts w:ascii="Calibri" w:eastAsia="Calibri" w:hAnsi="Calibri" w:cs="Calibri"/>
          <w:b/>
          <w:bCs/>
          <w:color w:val="2E74B4"/>
          <w:sz w:val="32"/>
        </w:rPr>
      </w:pPr>
    </w:p>
    <w:p w14:paraId="22994717" w14:textId="1D8364BF" w:rsidR="008B7485" w:rsidRDefault="00183287" w:rsidP="00523E81">
      <w:pPr>
        <w:spacing w:after="1" w:line="257" w:lineRule="auto"/>
        <w:ind w:right="280"/>
        <w:jc w:val="center"/>
        <w:rPr>
          <w:rFonts w:ascii="Calibri" w:eastAsia="Calibri" w:hAnsi="Calibri" w:cs="Calibri"/>
          <w:b/>
          <w:bCs/>
          <w:color w:val="2E74B4"/>
          <w:sz w:val="32"/>
        </w:rPr>
      </w:pPr>
      <w:r w:rsidRPr="00183287">
        <w:rPr>
          <w:rFonts w:ascii="Calibri" w:eastAsia="Calibri" w:hAnsi="Calibri" w:cs="Calibri"/>
          <w:b/>
          <w:bCs/>
          <w:color w:val="2E74B4"/>
          <w:sz w:val="32"/>
        </w:rPr>
        <w:t>PR</w:t>
      </w:r>
      <w:r w:rsidRPr="00183287">
        <w:rPr>
          <w:rFonts w:ascii="Calibri" w:eastAsia="Calibri" w:hAnsi="Calibri" w:cs="Calibri"/>
          <w:b/>
          <w:bCs/>
          <w:color w:val="2E74B4"/>
          <w:sz w:val="32"/>
        </w:rPr>
        <w:t xml:space="preserve">OTOCOLO </w:t>
      </w:r>
      <w:r w:rsidR="00B53CAB">
        <w:rPr>
          <w:rFonts w:ascii="Calibri" w:eastAsia="Calibri" w:hAnsi="Calibri" w:cs="Calibri"/>
          <w:b/>
          <w:bCs/>
          <w:color w:val="2E74B4"/>
          <w:sz w:val="32"/>
        </w:rPr>
        <w:t xml:space="preserve">DE </w:t>
      </w:r>
      <w:r w:rsidR="00B347E5">
        <w:rPr>
          <w:rFonts w:ascii="Calibri" w:eastAsia="Calibri" w:hAnsi="Calibri" w:cs="Calibri"/>
          <w:b/>
          <w:bCs/>
          <w:color w:val="2E74B4"/>
          <w:sz w:val="32"/>
        </w:rPr>
        <w:t>ACTUACIÓN DE RETENCIÓN Y APOYO PARA ESTUDIANTES EMBARAZADAS PADRES Y MADRES.</w:t>
      </w:r>
    </w:p>
    <w:p w14:paraId="3DA2B730" w14:textId="77777777" w:rsidR="002A59F9" w:rsidRDefault="002A59F9" w:rsidP="003A289D">
      <w:pPr>
        <w:spacing w:after="1" w:line="257" w:lineRule="auto"/>
        <w:ind w:right="280"/>
        <w:jc w:val="center"/>
        <w:rPr>
          <w:rFonts w:ascii="Calibri" w:eastAsia="Calibri" w:hAnsi="Calibri" w:cs="Calibri"/>
          <w:b/>
          <w:bCs/>
          <w:color w:val="2E74B4"/>
          <w:sz w:val="32"/>
        </w:rPr>
      </w:pPr>
    </w:p>
    <w:p w14:paraId="7689D9D8" w14:textId="77777777" w:rsidR="002A59F9" w:rsidRDefault="002A59F9" w:rsidP="003A289D">
      <w:pPr>
        <w:spacing w:after="1" w:line="257" w:lineRule="auto"/>
        <w:ind w:right="280"/>
        <w:jc w:val="center"/>
        <w:rPr>
          <w:rFonts w:ascii="Calibri" w:eastAsia="Calibri" w:hAnsi="Calibri" w:cs="Calibri"/>
          <w:b/>
          <w:bCs/>
          <w:color w:val="2E74B4"/>
          <w:sz w:val="32"/>
        </w:rPr>
      </w:pPr>
    </w:p>
    <w:p w14:paraId="749EA3E2" w14:textId="77777777" w:rsidR="002A59F9" w:rsidRDefault="002A59F9" w:rsidP="003A289D">
      <w:pPr>
        <w:spacing w:after="1" w:line="257" w:lineRule="auto"/>
        <w:ind w:right="280"/>
        <w:jc w:val="center"/>
        <w:rPr>
          <w:rFonts w:ascii="Calibri" w:eastAsia="Calibri" w:hAnsi="Calibri" w:cs="Calibri"/>
          <w:b/>
          <w:bCs/>
          <w:color w:val="2E74B4"/>
          <w:sz w:val="32"/>
        </w:rPr>
      </w:pPr>
    </w:p>
    <w:p w14:paraId="39E91E89" w14:textId="77777777" w:rsidR="002A59F9" w:rsidRDefault="002A59F9" w:rsidP="003A289D">
      <w:pPr>
        <w:spacing w:after="1" w:line="257" w:lineRule="auto"/>
        <w:ind w:right="280"/>
        <w:jc w:val="center"/>
        <w:rPr>
          <w:rFonts w:ascii="Calibri" w:eastAsia="Calibri" w:hAnsi="Calibri" w:cs="Calibri"/>
          <w:b/>
          <w:bCs/>
          <w:color w:val="2E74B4"/>
          <w:sz w:val="32"/>
        </w:rPr>
      </w:pPr>
    </w:p>
    <w:p w14:paraId="5E914C16" w14:textId="77777777" w:rsidR="002A59F9" w:rsidRDefault="002A59F9" w:rsidP="003A289D">
      <w:pPr>
        <w:spacing w:after="1" w:line="257" w:lineRule="auto"/>
        <w:ind w:right="280"/>
        <w:jc w:val="center"/>
        <w:rPr>
          <w:rFonts w:ascii="Calibri" w:eastAsia="Calibri" w:hAnsi="Calibri" w:cs="Calibri"/>
          <w:b/>
          <w:bCs/>
          <w:color w:val="2E74B4"/>
          <w:sz w:val="32"/>
        </w:rPr>
      </w:pPr>
    </w:p>
    <w:p w14:paraId="4193F08E" w14:textId="77777777" w:rsidR="00B53CAB" w:rsidRDefault="00B53CAB" w:rsidP="003A289D">
      <w:pPr>
        <w:spacing w:after="1" w:line="257" w:lineRule="auto"/>
        <w:ind w:right="280"/>
        <w:jc w:val="center"/>
        <w:rPr>
          <w:rFonts w:ascii="Calibri" w:eastAsia="Calibri" w:hAnsi="Calibri" w:cs="Calibri"/>
          <w:b/>
          <w:bCs/>
          <w:color w:val="2E74B4"/>
          <w:sz w:val="32"/>
        </w:rPr>
      </w:pPr>
    </w:p>
    <w:p w14:paraId="1011CA89" w14:textId="77777777" w:rsidR="002A59F9" w:rsidRDefault="002A59F9" w:rsidP="003A289D">
      <w:pPr>
        <w:spacing w:after="1" w:line="257" w:lineRule="auto"/>
        <w:ind w:right="280"/>
        <w:jc w:val="center"/>
        <w:rPr>
          <w:rFonts w:ascii="Calibri" w:eastAsia="Calibri" w:hAnsi="Calibri" w:cs="Calibri"/>
          <w:b/>
          <w:bCs/>
          <w:color w:val="2E74B4"/>
          <w:sz w:val="32"/>
        </w:rPr>
      </w:pPr>
    </w:p>
    <w:p w14:paraId="6C5BA0C3" w14:textId="392D25D2" w:rsidR="00183287" w:rsidRDefault="00183287" w:rsidP="00B347E5">
      <w:pPr>
        <w:ind w:right="1686"/>
        <w:rPr>
          <w:rFonts w:ascii="Calibri" w:eastAsia="Calibri" w:hAnsi="Calibri" w:cs="Calibri"/>
          <w:b/>
          <w:bCs/>
          <w:color w:val="2E74B4"/>
          <w:sz w:val="40"/>
          <w:szCs w:val="40"/>
        </w:rPr>
      </w:pPr>
    </w:p>
    <w:p w14:paraId="3F47A1AD" w14:textId="77777777" w:rsidR="00B347E5" w:rsidRDefault="00B347E5" w:rsidP="00B347E5">
      <w:pPr>
        <w:ind w:left="1680" w:right="1694"/>
      </w:pPr>
      <w:r>
        <w:t xml:space="preserve">En Chile según el Decreto supremo Nº79 que señala que el reglamento interno del establecimiento debe cumplir las normas que le ordena la Ley General de Educación </w:t>
      </w:r>
      <w:proofErr w:type="spellStart"/>
      <w:r>
        <w:t>Nº</w:t>
      </w:r>
      <w:proofErr w:type="spellEnd"/>
      <w:r>
        <w:t xml:space="preserve"> 20.370 de 2009, en donde se encuentra garantizado el derecho de las estudiantes embarazadas y madres a permanecer en sus respectivos establecimientos educacionales, sean estos públicos o privados, sean subvencionados o pagados, confesionales o no.   </w:t>
      </w:r>
    </w:p>
    <w:p w14:paraId="3A124244" w14:textId="77777777" w:rsidR="00B347E5" w:rsidRDefault="00B347E5" w:rsidP="00B347E5">
      <w:pPr>
        <w:spacing w:after="0" w:line="259" w:lineRule="auto"/>
        <w:ind w:left="1921"/>
        <w:jc w:val="left"/>
      </w:pPr>
      <w:r>
        <w:t xml:space="preserve">   </w:t>
      </w:r>
    </w:p>
    <w:p w14:paraId="6984EB10" w14:textId="77777777" w:rsidR="00B347E5" w:rsidRDefault="00B347E5" w:rsidP="00B347E5">
      <w:pPr>
        <w:ind w:left="1680" w:right="1688"/>
      </w:pPr>
      <w:r>
        <w:t xml:space="preserve">La </w:t>
      </w:r>
      <w:r>
        <w:rPr>
          <w:b/>
        </w:rPr>
        <w:t>Ley Nº20.370, Art.16</w:t>
      </w:r>
      <w:r>
        <w:t xml:space="preserve">, sanciona a los establecimientos que no respetan este mandato con una multa de 50 UTM. Cabe destacar que esta medida rige también para los colegios particulares pagados.   </w:t>
      </w:r>
    </w:p>
    <w:p w14:paraId="2B3AC624" w14:textId="77777777" w:rsidR="00B347E5" w:rsidRDefault="00B347E5" w:rsidP="00B347E5">
      <w:pPr>
        <w:spacing w:after="0" w:line="259" w:lineRule="auto"/>
        <w:ind w:left="1700"/>
        <w:jc w:val="left"/>
      </w:pPr>
      <w:r>
        <w:t xml:space="preserve">   </w:t>
      </w:r>
    </w:p>
    <w:p w14:paraId="08D01A30" w14:textId="77777777" w:rsidR="00B347E5" w:rsidRDefault="00B347E5" w:rsidP="00B347E5">
      <w:pPr>
        <w:ind w:left="1680" w:right="1693"/>
      </w:pPr>
      <w:r>
        <w:t xml:space="preserve">El embarazo y la maternidad en ningún caso constituirán impedimento para ingresar y permanecer en los establecimientos de educación de cualquier nivel, debiendo estos últimos otorgar las facilidades académicas y administrativas que permitan el cumplimiento de ambos objetivos. Las estudiantes madres y embarazadas no podrán estar en contacto con materiales nocivos, ni verse expuestas a situaciones de riesgo durante su embarazo o período de lactancia   </w:t>
      </w:r>
    </w:p>
    <w:p w14:paraId="32896560" w14:textId="77777777" w:rsidR="00B347E5" w:rsidRDefault="00B347E5" w:rsidP="00B347E5">
      <w:pPr>
        <w:spacing w:after="0" w:line="259" w:lineRule="auto"/>
        <w:ind w:left="1921"/>
        <w:jc w:val="left"/>
      </w:pPr>
      <w:r>
        <w:t xml:space="preserve">   </w:t>
      </w:r>
    </w:p>
    <w:p w14:paraId="5C02E7B8" w14:textId="77777777" w:rsidR="00B347E5" w:rsidRDefault="00B347E5" w:rsidP="00B347E5">
      <w:pPr>
        <w:ind w:left="1680" w:right="1688"/>
      </w:pPr>
      <w:r>
        <w:t xml:space="preserve">Las autoridades directivas, el personal del establecimiento y demás funcionarios de la comunidad educativa, deberán siempre mostrar en su trato, respeto por la condición de embarazo, maternidad o paternidad del estudiante, al objeto de resguardar el derecho de estudiar en un ambiente de aceptación y respeto mutuo. El incumplimiento de lo anterior constituye una falta a la buena convivencia escolar. No estarán obligados a cumplir con el porcentaje de 85% de asistencia a clases en aquellos casos que estén debidamente justificados.   </w:t>
      </w:r>
    </w:p>
    <w:p w14:paraId="7680617F" w14:textId="77777777" w:rsidR="00B347E5" w:rsidRDefault="00B347E5" w:rsidP="00B347E5">
      <w:pPr>
        <w:spacing w:after="0" w:line="259" w:lineRule="auto"/>
        <w:ind w:left="2139"/>
        <w:jc w:val="left"/>
      </w:pPr>
      <w:r>
        <w:rPr>
          <w:b/>
        </w:rPr>
        <w:t xml:space="preserve"> </w:t>
      </w:r>
      <w:r>
        <w:t xml:space="preserve">  </w:t>
      </w:r>
    </w:p>
    <w:p w14:paraId="3629354E" w14:textId="77777777" w:rsidR="00B347E5" w:rsidRDefault="00B347E5" w:rsidP="00B347E5">
      <w:pPr>
        <w:spacing w:after="3" w:line="261" w:lineRule="auto"/>
        <w:ind w:left="1690" w:right="1343" w:hanging="10"/>
      </w:pPr>
      <w:r>
        <w:rPr>
          <w:b/>
        </w:rPr>
        <w:t xml:space="preserve">Respecto al padre o madre que es Apoderado/a: </w:t>
      </w:r>
      <w:r>
        <w:t xml:space="preserve">  </w:t>
      </w:r>
    </w:p>
    <w:p w14:paraId="65EEC807" w14:textId="77777777" w:rsidR="00B347E5" w:rsidRDefault="00B347E5" w:rsidP="00B347E5">
      <w:pPr>
        <w:spacing w:after="0" w:line="259" w:lineRule="auto"/>
        <w:ind w:left="1700"/>
        <w:jc w:val="left"/>
      </w:pPr>
      <w:r>
        <w:t xml:space="preserve">   </w:t>
      </w:r>
    </w:p>
    <w:p w14:paraId="147C9474" w14:textId="77777777" w:rsidR="00B347E5" w:rsidRDefault="00B347E5" w:rsidP="00B347E5">
      <w:pPr>
        <w:numPr>
          <w:ilvl w:val="0"/>
          <w:numId w:val="34"/>
        </w:numPr>
        <w:ind w:right="1684" w:hanging="569"/>
      </w:pPr>
      <w:r>
        <w:t xml:space="preserve">Los padres y/o apoderados en su rol, tienen la responsabilidad de informar al establecimiento mediante Profesor/a Tutor, que la o el estudiante se encuentra en esta condición.   </w:t>
      </w:r>
    </w:p>
    <w:p w14:paraId="0A57ECCD" w14:textId="77777777" w:rsidR="00B347E5" w:rsidRDefault="00B347E5" w:rsidP="00B347E5">
      <w:pPr>
        <w:numPr>
          <w:ilvl w:val="0"/>
          <w:numId w:val="34"/>
        </w:numPr>
        <w:ind w:right="1684" w:hanging="569"/>
      </w:pPr>
      <w:r>
        <w:t xml:space="preserve">El o la Profesor/a Tutor tomará contacto con la familia de la/el estudiante. Se procurará máxima discreción. Ofrecerá explícitamente al/la estudiante y su familia el apoyo necesario, indicando medios de contacto y solicitud de entrevistas en caso de requerirlo.   </w:t>
      </w:r>
    </w:p>
    <w:p w14:paraId="6A2432F6" w14:textId="77777777" w:rsidR="00B347E5" w:rsidRDefault="00B347E5" w:rsidP="00B347E5">
      <w:pPr>
        <w:numPr>
          <w:ilvl w:val="0"/>
          <w:numId w:val="34"/>
        </w:numPr>
        <w:ind w:right="1684" w:hanging="569"/>
      </w:pPr>
      <w:r>
        <w:t xml:space="preserve">Se firmará con Inspectoría General un compromiso de acompañamiento al adolescente, que señale su consentimiento para que la o el estudiante asista   </w:t>
      </w:r>
    </w:p>
    <w:p w14:paraId="09C3F3F1" w14:textId="77777777" w:rsidR="00B347E5" w:rsidRDefault="00B347E5" w:rsidP="00B347E5">
      <w:pPr>
        <w:ind w:left="2552" w:right="1696"/>
      </w:pPr>
      <w:r>
        <w:t xml:space="preserve">a los controles, exámenes médicos y otras instancias que demanden atención de salud, cuidado del embarazo y del hijo/a nacido, que indique la ausencia total o parcial del o la estudiante durante la jornada de clases.   </w:t>
      </w:r>
    </w:p>
    <w:p w14:paraId="3D721F98" w14:textId="77777777" w:rsidR="00B347E5" w:rsidRDefault="00B347E5" w:rsidP="00B347E5">
      <w:pPr>
        <w:numPr>
          <w:ilvl w:val="0"/>
          <w:numId w:val="34"/>
        </w:numPr>
        <w:ind w:right="1684" w:hanging="569"/>
      </w:pPr>
      <w:r>
        <w:lastRenderedPageBreak/>
        <w:t xml:space="preserve">Notificar al Liceo situación si el padre o madre adolescente en condición de embarazo, pasa a responsabilidad de tutela de otra persona.   </w:t>
      </w:r>
    </w:p>
    <w:p w14:paraId="5E32E927" w14:textId="77777777" w:rsidR="00B347E5" w:rsidRDefault="00B347E5" w:rsidP="00B347E5">
      <w:pPr>
        <w:spacing w:after="129" w:line="259" w:lineRule="auto"/>
        <w:ind w:left="1983"/>
        <w:jc w:val="left"/>
      </w:pPr>
      <w:r>
        <w:t xml:space="preserve">   </w:t>
      </w:r>
    </w:p>
    <w:p w14:paraId="62275C53" w14:textId="77777777" w:rsidR="00B347E5" w:rsidRDefault="00B347E5" w:rsidP="00B347E5">
      <w:pPr>
        <w:spacing w:after="108" w:line="261" w:lineRule="auto"/>
        <w:ind w:left="1280" w:right="1343" w:hanging="10"/>
      </w:pPr>
      <w:r>
        <w:rPr>
          <w:b/>
        </w:rPr>
        <w:t xml:space="preserve">Respecto al período de Embarazo: </w:t>
      </w:r>
      <w:r>
        <w:t xml:space="preserve">  </w:t>
      </w:r>
    </w:p>
    <w:p w14:paraId="1B0DD038" w14:textId="77777777" w:rsidR="00B347E5" w:rsidRDefault="00B347E5" w:rsidP="00B347E5">
      <w:pPr>
        <w:numPr>
          <w:ilvl w:val="0"/>
          <w:numId w:val="34"/>
        </w:numPr>
        <w:ind w:right="1684" w:hanging="569"/>
      </w:pPr>
      <w:r>
        <w:t xml:space="preserve">Dar a conocer los beneficios que entrega el Ministerio de Educación, para mantenerse en el sistema escolar, tales como:   </w:t>
      </w:r>
    </w:p>
    <w:p w14:paraId="7BF9B5AE" w14:textId="77777777" w:rsidR="00B347E5" w:rsidRDefault="00B347E5" w:rsidP="00B347E5">
      <w:pPr>
        <w:numPr>
          <w:ilvl w:val="1"/>
          <w:numId w:val="35"/>
        </w:numPr>
        <w:ind w:right="1696" w:hanging="326"/>
      </w:pPr>
      <w:r>
        <w:t xml:space="preserve">Informar de Becas de apoyo a la retención escolar (BARE): aporte económico otorgado por JUNAEB, que beneficia a estudiantes con riesgo de deserción escolar por su condición de embarazo, maternidad y paternidad.   </w:t>
      </w:r>
    </w:p>
    <w:p w14:paraId="35BBBD09" w14:textId="77777777" w:rsidR="00B347E5" w:rsidRDefault="00B347E5" w:rsidP="00B347E5">
      <w:pPr>
        <w:numPr>
          <w:ilvl w:val="1"/>
          <w:numId w:val="35"/>
        </w:numPr>
        <w:ind w:right="1696" w:hanging="326"/>
      </w:pPr>
      <w:r>
        <w:t xml:space="preserve">Dar a conocer el Programa JUNAEB de apoyo a la retención escolar de embarazadas, Madres y Padres; acompañamientos y orientaciones en lo académico, personal y familiar.   </w:t>
      </w:r>
    </w:p>
    <w:p w14:paraId="7E4FE09A" w14:textId="77777777" w:rsidR="00B347E5" w:rsidRDefault="00B347E5" w:rsidP="00B347E5">
      <w:pPr>
        <w:numPr>
          <w:ilvl w:val="0"/>
          <w:numId w:val="34"/>
        </w:numPr>
        <w:ind w:right="1684" w:hanging="569"/>
      </w:pPr>
      <w:r>
        <w:t xml:space="preserve">Informar de Redes de Apoyo para estudiantes embarazadas, madres y padres adolescentes.   </w:t>
      </w:r>
    </w:p>
    <w:p w14:paraId="59686815" w14:textId="77777777" w:rsidR="00B347E5" w:rsidRDefault="00B347E5" w:rsidP="00B347E5">
      <w:pPr>
        <w:numPr>
          <w:ilvl w:val="0"/>
          <w:numId w:val="34"/>
        </w:numPr>
        <w:ind w:right="1684" w:hanging="569"/>
      </w:pPr>
      <w:r>
        <w:t xml:space="preserve">Mantener por parte del cuerpo directivo, el personal del establecimiento y el resto de la comunidad educativa un trato respetuoso por la condición de embarazo, maternidad o paternidad.   </w:t>
      </w:r>
    </w:p>
    <w:p w14:paraId="156DDC73" w14:textId="77777777" w:rsidR="00B347E5" w:rsidRDefault="00B347E5" w:rsidP="00B347E5">
      <w:pPr>
        <w:numPr>
          <w:ilvl w:val="0"/>
          <w:numId w:val="34"/>
        </w:numPr>
        <w:ind w:right="1684" w:hanging="569"/>
      </w:pPr>
      <w:r>
        <w:t xml:space="preserve">La estudiante tiene derecho a adaptar su uniforme escolar a su condición de embarazo.   </w:t>
      </w:r>
    </w:p>
    <w:p w14:paraId="32AEF40E" w14:textId="77777777" w:rsidR="00B347E5" w:rsidRDefault="00B347E5" w:rsidP="00B347E5">
      <w:pPr>
        <w:numPr>
          <w:ilvl w:val="0"/>
          <w:numId w:val="34"/>
        </w:numPr>
        <w:ind w:right="1684" w:hanging="569"/>
      </w:pPr>
      <w:r>
        <w:t xml:space="preserve">Se establece que las estudiantes embarazadas que no asistan a evaluación deben tomar contacto con los respectivos profesores y acordar una nueva fecha de rendición.   </w:t>
      </w:r>
    </w:p>
    <w:p w14:paraId="7CD5937A" w14:textId="77777777" w:rsidR="00B347E5" w:rsidRDefault="00B347E5" w:rsidP="00B347E5">
      <w:pPr>
        <w:numPr>
          <w:ilvl w:val="0"/>
          <w:numId w:val="34"/>
        </w:numPr>
        <w:ind w:right="1684" w:hanging="569"/>
      </w:pPr>
      <w:r>
        <w:t xml:space="preserve">Las estudiantes embarazadas y madres adolescentes tendrán todo el resguardo del Liceo con el fin de asegurar que cumplan efectivamente con los aprendizajes y contenidos mínimos establecidos en los programas de Estudio.   </w:t>
      </w:r>
    </w:p>
    <w:p w14:paraId="288799B8" w14:textId="77777777" w:rsidR="00B347E5" w:rsidRDefault="00B347E5" w:rsidP="00B347E5">
      <w:pPr>
        <w:numPr>
          <w:ilvl w:val="0"/>
          <w:numId w:val="34"/>
        </w:numPr>
        <w:ind w:right="1684" w:hanging="569"/>
      </w:pPr>
      <w:r>
        <w:t xml:space="preserve">Las estudiantes embarazadas podrán participar de la asignatura de Educación Física, realizando actividades según recomendación o certificación médica, sin lo cual deberán realizar trabajos de investigación u otros tipos de tareas de la asignatura que no influyan en su condición.   </w:t>
      </w:r>
    </w:p>
    <w:p w14:paraId="7520FEFC" w14:textId="77777777" w:rsidR="00B347E5" w:rsidRDefault="00B347E5" w:rsidP="00B347E5">
      <w:pPr>
        <w:numPr>
          <w:ilvl w:val="0"/>
          <w:numId w:val="34"/>
        </w:numPr>
        <w:ind w:right="1684" w:hanging="569"/>
      </w:pPr>
      <w:r>
        <w:t xml:space="preserve">Las instancias que tengan como causa directa las inasistencias a clases durante el año escolar por situaciones derivadas del embarazo, parto, post parto, control de niño Sano y enfermedades del hijo, se consideran válidas cuando se presenta un certificado médico, carné de salud, tarjeta de control u otro documento que indique las razones médicas de las ausencias a clases o actividades escolares. La estudiante, junto a cada docente de asignatura pueden elaborar un calendario flexible de evaluaciones, que será monitoreado por la Unidad Técnico-Pedagógica.   </w:t>
      </w:r>
    </w:p>
    <w:p w14:paraId="0DE2ECE8" w14:textId="77777777" w:rsidR="00B347E5" w:rsidRDefault="00B347E5" w:rsidP="00B347E5">
      <w:pPr>
        <w:numPr>
          <w:ilvl w:val="0"/>
          <w:numId w:val="34"/>
        </w:numPr>
        <w:ind w:right="1684" w:hanging="569"/>
      </w:pPr>
      <w:r>
        <w:t xml:space="preserve">Las estudiantes embarazadas o progenitor adolescentes, tienen el derecho de asistir periódicamente al control </w:t>
      </w:r>
      <w:r>
        <w:lastRenderedPageBreak/>
        <w:t xml:space="preserve">prenatal y el cuidado propio del embarazo, todas ellas documentadas por el carné de salud o certificado emitido por el médico tratante o matrona.   </w:t>
      </w:r>
    </w:p>
    <w:p w14:paraId="55A72E5C" w14:textId="77777777" w:rsidR="00B347E5" w:rsidRDefault="00B347E5" w:rsidP="00B347E5">
      <w:pPr>
        <w:numPr>
          <w:ilvl w:val="0"/>
          <w:numId w:val="34"/>
        </w:numPr>
        <w:ind w:right="1684" w:hanging="569"/>
      </w:pPr>
      <w:r>
        <w:t xml:space="preserve">La estudiante podrá asistir al baño cuantas veces lo requiera su estado, previniendo el riesgo de alterar su estado de salud urinaria.   </w:t>
      </w:r>
    </w:p>
    <w:p w14:paraId="09AA7477" w14:textId="77777777" w:rsidR="00B347E5" w:rsidRDefault="00B347E5" w:rsidP="00B347E5">
      <w:pPr>
        <w:numPr>
          <w:ilvl w:val="0"/>
          <w:numId w:val="34"/>
        </w:numPr>
        <w:ind w:right="1684" w:hanging="569"/>
      </w:pPr>
      <w:r>
        <w:t xml:space="preserve">Se facilitará a las estudiantes embarazadas que puedan permanecer en la biblioteca durante los recreos, para así evitar accidentes.   </w:t>
      </w:r>
    </w:p>
    <w:p w14:paraId="6B42A210" w14:textId="77777777" w:rsidR="00B347E5" w:rsidRDefault="00B347E5" w:rsidP="00B347E5">
      <w:pPr>
        <w:numPr>
          <w:ilvl w:val="0"/>
          <w:numId w:val="34"/>
        </w:numPr>
        <w:ind w:right="1684" w:hanging="569"/>
      </w:pPr>
      <w:r>
        <w:t xml:space="preserve">Si bien el/la estudiante/a contará con especial cuidado y atención por parte del personal educacional, deberá igualmente respetar el Reglamento de Convivencia Escolar. En caso de incumplimiento de este, será sancionada/o según el protocolo establecido para estudiantes regulares – previo análisis del caso, considerando los antecedentes del mismo, y evaluando junto con el/la estudiante afectado si la condición de embarazo o paternidad está relacionada o no con el incumplimiento de la falta en cuestión.   </w:t>
      </w:r>
    </w:p>
    <w:p w14:paraId="76503FC9" w14:textId="77777777" w:rsidR="00B347E5" w:rsidRDefault="00B347E5" w:rsidP="00B347E5">
      <w:pPr>
        <w:numPr>
          <w:ilvl w:val="0"/>
          <w:numId w:val="34"/>
        </w:numPr>
        <w:ind w:right="1684" w:hanging="569"/>
      </w:pPr>
      <w:r>
        <w:t xml:space="preserve">Derecho de la estudiante a no ser expuesta a un ambiente con materiales nocivos o verse expuesta a situaciones de riesgo   </w:t>
      </w:r>
    </w:p>
    <w:p w14:paraId="7FAC0B82" w14:textId="77777777" w:rsidR="00B347E5" w:rsidRDefault="00B347E5" w:rsidP="00B347E5">
      <w:pPr>
        <w:spacing w:after="0" w:line="259" w:lineRule="auto"/>
        <w:ind w:left="2060"/>
        <w:jc w:val="left"/>
      </w:pPr>
      <w:r>
        <w:t xml:space="preserve">   </w:t>
      </w:r>
    </w:p>
    <w:p w14:paraId="0642866C" w14:textId="77777777" w:rsidR="00B347E5" w:rsidRDefault="00B347E5" w:rsidP="00B347E5">
      <w:pPr>
        <w:spacing w:after="3" w:line="261" w:lineRule="auto"/>
        <w:ind w:left="1690" w:right="1343" w:hanging="10"/>
      </w:pPr>
      <w:r>
        <w:rPr>
          <w:b/>
        </w:rPr>
        <w:t xml:space="preserve">Respecto al periodo de Maternidad y Paternidad: </w:t>
      </w:r>
      <w:r>
        <w:t xml:space="preserve">  </w:t>
      </w:r>
    </w:p>
    <w:p w14:paraId="412B8B04" w14:textId="77777777" w:rsidR="00B347E5" w:rsidRDefault="00B347E5" w:rsidP="00B347E5">
      <w:pPr>
        <w:spacing w:after="0" w:line="259" w:lineRule="auto"/>
        <w:ind w:left="1052"/>
        <w:jc w:val="left"/>
      </w:pPr>
      <w:r>
        <w:t xml:space="preserve">   </w:t>
      </w:r>
    </w:p>
    <w:p w14:paraId="3E80F19E" w14:textId="77777777" w:rsidR="00B347E5" w:rsidRDefault="00B347E5" w:rsidP="00B347E5">
      <w:pPr>
        <w:numPr>
          <w:ilvl w:val="0"/>
          <w:numId w:val="34"/>
        </w:numPr>
        <w:ind w:right="1684" w:hanging="569"/>
      </w:pPr>
      <w:r>
        <w:t xml:space="preserve">La madre adolescente junto al apoderado(a) y el establecimiento ajustan el horario de alimentación del hijo o hija, según cual fuere su situación personal, el que no considera los tiempos de traslado. Este horario debe ser comunicado formalmente a la Dirección durante la primera semana de reintegrarse a clases.   </w:t>
      </w:r>
    </w:p>
    <w:p w14:paraId="73C21A14" w14:textId="77777777" w:rsidR="00B347E5" w:rsidRDefault="00B347E5" w:rsidP="00B347E5">
      <w:pPr>
        <w:numPr>
          <w:ilvl w:val="0"/>
          <w:numId w:val="34"/>
        </w:numPr>
        <w:ind w:right="1684" w:hanging="569"/>
      </w:pPr>
      <w:r>
        <w:t xml:space="preserve">Para realizar el amamantamiento, se permite a la madre adolescente la salida del establecimiento en el horario predeterminado para acudir a su hogar o sala cuna.   </w:t>
      </w:r>
    </w:p>
    <w:p w14:paraId="786F6FBE" w14:textId="77777777" w:rsidR="00B347E5" w:rsidRDefault="00B347E5" w:rsidP="00B347E5">
      <w:pPr>
        <w:numPr>
          <w:ilvl w:val="0"/>
          <w:numId w:val="34"/>
        </w:numPr>
        <w:ind w:right="1684" w:hanging="569"/>
      </w:pPr>
      <w:r>
        <w:t xml:space="preserve">Cuando el hijo/a menor de un año, presente alguna enfermedad que necesite de su cuidado específico, según conste en un certificado médico emitido por el médico tratante, se darán las facilidades pertinentes para que la madre o padre adolescente asistan a su hijo enfermo.   </w:t>
      </w:r>
    </w:p>
    <w:p w14:paraId="3A6B7B2A" w14:textId="77777777" w:rsidR="002A59F9" w:rsidRDefault="002A59F9" w:rsidP="00523E81">
      <w:pPr>
        <w:tabs>
          <w:tab w:val="left" w:pos="7836"/>
        </w:tabs>
        <w:spacing w:after="1" w:line="257" w:lineRule="auto"/>
        <w:ind w:right="280"/>
        <w:jc w:val="left"/>
        <w:rPr>
          <w:b/>
        </w:rPr>
      </w:pPr>
    </w:p>
    <w:sectPr w:rsidR="002A59F9" w:rsidSect="00F26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0E13"/>
    <w:multiLevelType w:val="hybridMultilevel"/>
    <w:tmpl w:val="5C9C4206"/>
    <w:lvl w:ilvl="0" w:tplc="5F5A9A5E">
      <w:start w:val="1"/>
      <w:numFmt w:val="decimal"/>
      <w:lvlText w:val="%1."/>
      <w:lvlJc w:val="left"/>
      <w:pPr>
        <w:ind w:left="2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C0A88">
      <w:start w:val="1"/>
      <w:numFmt w:val="lowerLetter"/>
      <w:lvlText w:val="%2."/>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542F46">
      <w:start w:val="1"/>
      <w:numFmt w:val="lowerRoman"/>
      <w:lvlText w:val="%3"/>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6A4A10">
      <w:start w:val="1"/>
      <w:numFmt w:val="decimal"/>
      <w:lvlText w:val="%4"/>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2C548">
      <w:start w:val="1"/>
      <w:numFmt w:val="lowerLetter"/>
      <w:lvlText w:val="%5"/>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EEBC30">
      <w:start w:val="1"/>
      <w:numFmt w:val="lowerRoman"/>
      <w:lvlText w:val="%6"/>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A0F18E">
      <w:start w:val="1"/>
      <w:numFmt w:val="decimal"/>
      <w:lvlText w:val="%7"/>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66BF4">
      <w:start w:val="1"/>
      <w:numFmt w:val="lowerLetter"/>
      <w:lvlText w:val="%8"/>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CAC6D4">
      <w:start w:val="1"/>
      <w:numFmt w:val="lowerRoman"/>
      <w:lvlText w:val="%9"/>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56A25"/>
    <w:multiLevelType w:val="hybridMultilevel"/>
    <w:tmpl w:val="BBD42476"/>
    <w:lvl w:ilvl="0" w:tplc="394A199A">
      <w:start w:val="1"/>
      <w:numFmt w:val="bullet"/>
      <w:lvlText w:val="•"/>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DA2D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5001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903E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1C6F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3CD9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EC8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FACF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F6B4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EF5C18"/>
    <w:multiLevelType w:val="hybridMultilevel"/>
    <w:tmpl w:val="950A2FB6"/>
    <w:lvl w:ilvl="0" w:tplc="E12E60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A89606">
      <w:start w:val="1"/>
      <w:numFmt w:val="bullet"/>
      <w:lvlText w:val="o"/>
      <w:lvlJc w:val="left"/>
      <w:pPr>
        <w:ind w:left="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DA6168">
      <w:start w:val="1"/>
      <w:numFmt w:val="bullet"/>
      <w:lvlRestart w:val="0"/>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5A2CE2">
      <w:start w:val="1"/>
      <w:numFmt w:val="bullet"/>
      <w:lvlText w:val="•"/>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C0C6F8">
      <w:start w:val="1"/>
      <w:numFmt w:val="bullet"/>
      <w:lvlText w:val="o"/>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04144C">
      <w:start w:val="1"/>
      <w:numFmt w:val="bullet"/>
      <w:lvlText w:val="▪"/>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08193A">
      <w:start w:val="1"/>
      <w:numFmt w:val="bullet"/>
      <w:lvlText w:val="•"/>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8873EC">
      <w:start w:val="1"/>
      <w:numFmt w:val="bullet"/>
      <w:lvlText w:val="o"/>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6A4E1A">
      <w:start w:val="1"/>
      <w:numFmt w:val="bullet"/>
      <w:lvlText w:val="▪"/>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6E5E38"/>
    <w:multiLevelType w:val="hybridMultilevel"/>
    <w:tmpl w:val="B13CF05A"/>
    <w:lvl w:ilvl="0" w:tplc="2FD20124">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A92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C24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8AAE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8C17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AC62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3CAF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2E6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EAAE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1D3D81"/>
    <w:multiLevelType w:val="hybridMultilevel"/>
    <w:tmpl w:val="9350E6FE"/>
    <w:lvl w:ilvl="0" w:tplc="2DBE57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A64FD2">
      <w:start w:val="1"/>
      <w:numFmt w:val="lowerLetter"/>
      <w:lvlText w:val="%2"/>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5A92B6">
      <w:start w:val="4"/>
      <w:numFmt w:val="lowerRoman"/>
      <w:lvlText w:val="%3."/>
      <w:lvlJc w:val="left"/>
      <w:pPr>
        <w:ind w:left="3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EE05FA">
      <w:start w:val="1"/>
      <w:numFmt w:val="decimal"/>
      <w:lvlText w:val="%4"/>
      <w:lvlJc w:val="left"/>
      <w:pPr>
        <w:ind w:left="1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C432B4">
      <w:start w:val="1"/>
      <w:numFmt w:val="lowerLetter"/>
      <w:lvlText w:val="%5"/>
      <w:lvlJc w:val="left"/>
      <w:pPr>
        <w:ind w:left="2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A4880C">
      <w:start w:val="1"/>
      <w:numFmt w:val="lowerRoman"/>
      <w:lvlText w:val="%6"/>
      <w:lvlJc w:val="left"/>
      <w:pPr>
        <w:ind w:left="3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BCEB0A">
      <w:start w:val="1"/>
      <w:numFmt w:val="decimal"/>
      <w:lvlText w:val="%7"/>
      <w:lvlJc w:val="left"/>
      <w:pPr>
        <w:ind w:left="4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C2E3A">
      <w:start w:val="1"/>
      <w:numFmt w:val="lowerLetter"/>
      <w:lvlText w:val="%8"/>
      <w:lvlJc w:val="left"/>
      <w:pPr>
        <w:ind w:left="4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86D320">
      <w:start w:val="1"/>
      <w:numFmt w:val="lowerRoman"/>
      <w:lvlText w:val="%9"/>
      <w:lvlJc w:val="left"/>
      <w:pPr>
        <w:ind w:left="5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DB3802"/>
    <w:multiLevelType w:val="hybridMultilevel"/>
    <w:tmpl w:val="EA74FDCE"/>
    <w:lvl w:ilvl="0" w:tplc="8A429BBC">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523D4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EE5090">
      <w:start w:val="1"/>
      <w:numFmt w:val="bullet"/>
      <w:lvlText w:val="▪"/>
      <w:lvlJc w:val="left"/>
      <w:pPr>
        <w:ind w:left="1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96F532">
      <w:start w:val="1"/>
      <w:numFmt w:val="bullet"/>
      <w:lvlText w:val="•"/>
      <w:lvlJc w:val="left"/>
      <w:pPr>
        <w:ind w:left="1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2FFA6">
      <w:start w:val="1"/>
      <w:numFmt w:val="bullet"/>
      <w:lvlText w:val="o"/>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B0019A">
      <w:start w:val="1"/>
      <w:numFmt w:val="bullet"/>
      <w:lvlText w:val="▪"/>
      <w:lvlJc w:val="left"/>
      <w:pPr>
        <w:ind w:left="3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AA6C14">
      <w:start w:val="1"/>
      <w:numFmt w:val="bullet"/>
      <w:lvlText w:val="•"/>
      <w:lvlJc w:val="left"/>
      <w:pPr>
        <w:ind w:left="4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5A44C8">
      <w:start w:val="1"/>
      <w:numFmt w:val="bullet"/>
      <w:lvlText w:val="o"/>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2A1D46">
      <w:start w:val="1"/>
      <w:numFmt w:val="bullet"/>
      <w:lvlText w:val="▪"/>
      <w:lvlJc w:val="left"/>
      <w:pPr>
        <w:ind w:left="5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825C0D"/>
    <w:multiLevelType w:val="hybridMultilevel"/>
    <w:tmpl w:val="628CF8AC"/>
    <w:lvl w:ilvl="0" w:tplc="75DC18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6C6428">
      <w:start w:val="1"/>
      <w:numFmt w:val="lowerLetter"/>
      <w:lvlText w:val="%2"/>
      <w:lvlJc w:val="left"/>
      <w:pPr>
        <w:ind w:left="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DCE434">
      <w:start w:val="1"/>
      <w:numFmt w:val="lowerLetter"/>
      <w:lvlRestart w:val="0"/>
      <w:lvlText w:val="%3."/>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5A52E6">
      <w:start w:val="1"/>
      <w:numFmt w:val="decimal"/>
      <w:lvlText w:val="%4"/>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CA53C2">
      <w:start w:val="1"/>
      <w:numFmt w:val="lowerLetter"/>
      <w:lvlText w:val="%5"/>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8298FC">
      <w:start w:val="1"/>
      <w:numFmt w:val="lowerRoman"/>
      <w:lvlText w:val="%6"/>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F6AFF0">
      <w:start w:val="1"/>
      <w:numFmt w:val="decimal"/>
      <w:lvlText w:val="%7"/>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64936">
      <w:start w:val="1"/>
      <w:numFmt w:val="lowerLetter"/>
      <w:lvlText w:val="%8"/>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1C1E98">
      <w:start w:val="1"/>
      <w:numFmt w:val="lowerRoman"/>
      <w:lvlText w:val="%9"/>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A47DD4"/>
    <w:multiLevelType w:val="hybridMultilevel"/>
    <w:tmpl w:val="ED7C309A"/>
    <w:lvl w:ilvl="0" w:tplc="0CE64F6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96EA10">
      <w:start w:val="1"/>
      <w:numFmt w:val="lowerLetter"/>
      <w:lvlRestart w:val="0"/>
      <w:lvlText w:val="%2)"/>
      <w:lvlJc w:val="left"/>
      <w:pPr>
        <w:ind w:left="3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AA7CA0">
      <w:start w:val="1"/>
      <w:numFmt w:val="lowerRoman"/>
      <w:lvlText w:val="%3"/>
      <w:lvlJc w:val="left"/>
      <w:pPr>
        <w:ind w:left="2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A21890">
      <w:start w:val="1"/>
      <w:numFmt w:val="decimal"/>
      <w:lvlText w:val="%4"/>
      <w:lvlJc w:val="left"/>
      <w:pPr>
        <w:ind w:left="3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0E40F2">
      <w:start w:val="1"/>
      <w:numFmt w:val="lowerLetter"/>
      <w:lvlText w:val="%5"/>
      <w:lvlJc w:val="left"/>
      <w:pPr>
        <w:ind w:left="4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A6C87A">
      <w:start w:val="1"/>
      <w:numFmt w:val="lowerRoman"/>
      <w:lvlText w:val="%6"/>
      <w:lvlJc w:val="left"/>
      <w:pPr>
        <w:ind w:left="4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E48F12">
      <w:start w:val="1"/>
      <w:numFmt w:val="decimal"/>
      <w:lvlText w:val="%7"/>
      <w:lvlJc w:val="left"/>
      <w:pPr>
        <w:ind w:left="5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BC7036">
      <w:start w:val="1"/>
      <w:numFmt w:val="lowerLetter"/>
      <w:lvlText w:val="%8"/>
      <w:lvlJc w:val="left"/>
      <w:pPr>
        <w:ind w:left="6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FA6B86">
      <w:start w:val="1"/>
      <w:numFmt w:val="lowerRoman"/>
      <w:lvlText w:val="%9"/>
      <w:lvlJc w:val="left"/>
      <w:pPr>
        <w:ind w:left="6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781E10"/>
    <w:multiLevelType w:val="hybridMultilevel"/>
    <w:tmpl w:val="1D4AE49C"/>
    <w:lvl w:ilvl="0" w:tplc="D410E75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F8C300">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B20DFE">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BAF0D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3E298E">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144864">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083FFA">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CEAB6">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4C3E0">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8E6FB1"/>
    <w:multiLevelType w:val="hybridMultilevel"/>
    <w:tmpl w:val="39108F2A"/>
    <w:lvl w:ilvl="0" w:tplc="E766CD70">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E3E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1655D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AAB6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0449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FAA11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0A9C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20243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64E8C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CB0C67"/>
    <w:multiLevelType w:val="hybridMultilevel"/>
    <w:tmpl w:val="DE64214A"/>
    <w:lvl w:ilvl="0" w:tplc="5B44B666">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7C5104">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0AD5FE">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188832">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EDC56">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A8F9D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220A20">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2878F2">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ECAB42">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A55D2D"/>
    <w:multiLevelType w:val="hybridMultilevel"/>
    <w:tmpl w:val="901630C6"/>
    <w:lvl w:ilvl="0" w:tplc="60B0D1C6">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CEBE54">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68BC02">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C24B46">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841000">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6CB18A">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64DCB2">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4D846">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280E48">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B3546A"/>
    <w:multiLevelType w:val="hybridMultilevel"/>
    <w:tmpl w:val="4DA042C8"/>
    <w:lvl w:ilvl="0" w:tplc="5674F168">
      <w:start w:val="1"/>
      <w:numFmt w:val="bullet"/>
      <w:lvlText w:val="-"/>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702F44">
      <w:start w:val="1"/>
      <w:numFmt w:val="decimal"/>
      <w:lvlText w:val="%2."/>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86D086">
      <w:start w:val="1"/>
      <w:numFmt w:val="lowerRoman"/>
      <w:lvlText w:val="%3"/>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D63B8C">
      <w:start w:val="1"/>
      <w:numFmt w:val="decimal"/>
      <w:lvlText w:val="%4"/>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6A41E">
      <w:start w:val="1"/>
      <w:numFmt w:val="lowerLetter"/>
      <w:lvlText w:val="%5"/>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F49330">
      <w:start w:val="1"/>
      <w:numFmt w:val="lowerRoman"/>
      <w:lvlText w:val="%6"/>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3001FE">
      <w:start w:val="1"/>
      <w:numFmt w:val="decimal"/>
      <w:lvlText w:val="%7"/>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4E4578">
      <w:start w:val="1"/>
      <w:numFmt w:val="lowerLetter"/>
      <w:lvlText w:val="%8"/>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420E40">
      <w:start w:val="1"/>
      <w:numFmt w:val="lowerRoman"/>
      <w:lvlText w:val="%9"/>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A8531C"/>
    <w:multiLevelType w:val="hybridMultilevel"/>
    <w:tmpl w:val="3362B878"/>
    <w:lvl w:ilvl="0" w:tplc="4F9C806E">
      <w:start w:val="1"/>
      <w:numFmt w:val="bullet"/>
      <w:lvlText w:val="-"/>
      <w:lvlJc w:val="left"/>
      <w:pPr>
        <w:ind w:left="2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086742">
      <w:start w:val="1"/>
      <w:numFmt w:val="bullet"/>
      <w:lvlText w:val="o"/>
      <w:lvlJc w:val="left"/>
      <w:pPr>
        <w:ind w:left="1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8EF0EE">
      <w:start w:val="1"/>
      <w:numFmt w:val="bullet"/>
      <w:lvlText w:val="▪"/>
      <w:lvlJc w:val="left"/>
      <w:pPr>
        <w:ind w:left="2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32649C">
      <w:start w:val="1"/>
      <w:numFmt w:val="bullet"/>
      <w:lvlText w:val="•"/>
      <w:lvlJc w:val="left"/>
      <w:pPr>
        <w:ind w:left="2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C4719A">
      <w:start w:val="1"/>
      <w:numFmt w:val="bullet"/>
      <w:lvlText w:val="o"/>
      <w:lvlJc w:val="left"/>
      <w:pPr>
        <w:ind w:left="3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AC7B04">
      <w:start w:val="1"/>
      <w:numFmt w:val="bullet"/>
      <w:lvlText w:val="▪"/>
      <w:lvlJc w:val="left"/>
      <w:pPr>
        <w:ind w:left="4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305D38">
      <w:start w:val="1"/>
      <w:numFmt w:val="bullet"/>
      <w:lvlText w:val="•"/>
      <w:lvlJc w:val="left"/>
      <w:pPr>
        <w:ind w:left="4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E9420">
      <w:start w:val="1"/>
      <w:numFmt w:val="bullet"/>
      <w:lvlText w:val="o"/>
      <w:lvlJc w:val="left"/>
      <w:pPr>
        <w:ind w:left="5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62BC92">
      <w:start w:val="1"/>
      <w:numFmt w:val="bullet"/>
      <w:lvlText w:val="▪"/>
      <w:lvlJc w:val="left"/>
      <w:pPr>
        <w:ind w:left="6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3E1256"/>
    <w:multiLevelType w:val="hybridMultilevel"/>
    <w:tmpl w:val="1C683484"/>
    <w:lvl w:ilvl="0" w:tplc="33FA8F9E">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C758E">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FC576A">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A606B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C094DC">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848798">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F8090E">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CEE006">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465AA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C2B237D"/>
    <w:multiLevelType w:val="hybridMultilevel"/>
    <w:tmpl w:val="5DD898FC"/>
    <w:lvl w:ilvl="0" w:tplc="89E6B0A8">
      <w:start w:val="1"/>
      <w:numFmt w:val="bullet"/>
      <w:lvlText w:val="✔"/>
      <w:lvlJc w:val="left"/>
      <w:pPr>
        <w:ind w:left="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42D000">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8CD62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2C7EBE">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78FCC8">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7A36CE">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240B38">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27694">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3AE112">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D873D06"/>
    <w:multiLevelType w:val="hybridMultilevel"/>
    <w:tmpl w:val="89B2EC1C"/>
    <w:lvl w:ilvl="0" w:tplc="A2563800">
      <w:start w:val="1"/>
      <w:numFmt w:val="decimal"/>
      <w:lvlText w:val="%1."/>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9817DA">
      <w:start w:val="1"/>
      <w:numFmt w:val="lowerLetter"/>
      <w:lvlText w:val="%2"/>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022AFE">
      <w:start w:val="1"/>
      <w:numFmt w:val="lowerRoman"/>
      <w:lvlText w:val="%3"/>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3C2AD6">
      <w:start w:val="1"/>
      <w:numFmt w:val="decimal"/>
      <w:lvlText w:val="%4"/>
      <w:lvlJc w:val="left"/>
      <w:pPr>
        <w:ind w:left="2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01438">
      <w:start w:val="1"/>
      <w:numFmt w:val="lowerLetter"/>
      <w:lvlText w:val="%5"/>
      <w:lvlJc w:val="left"/>
      <w:pPr>
        <w:ind w:left="3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34CA96">
      <w:start w:val="1"/>
      <w:numFmt w:val="lowerRoman"/>
      <w:lvlText w:val="%6"/>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14B7CC">
      <w:start w:val="1"/>
      <w:numFmt w:val="decimal"/>
      <w:lvlText w:val="%7"/>
      <w:lvlJc w:val="left"/>
      <w:pPr>
        <w:ind w:left="4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C6A6E">
      <w:start w:val="1"/>
      <w:numFmt w:val="lowerLetter"/>
      <w:lvlText w:val="%8"/>
      <w:lvlJc w:val="left"/>
      <w:pPr>
        <w:ind w:left="5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2AC98">
      <w:start w:val="1"/>
      <w:numFmt w:val="lowerRoman"/>
      <w:lvlText w:val="%9"/>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E8E3F16"/>
    <w:multiLevelType w:val="hybridMultilevel"/>
    <w:tmpl w:val="F25C548E"/>
    <w:lvl w:ilvl="0" w:tplc="3138B6B6">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A400BC">
      <w:start w:val="1"/>
      <w:numFmt w:val="bullet"/>
      <w:lvlText w:val="o"/>
      <w:lvlJc w:val="left"/>
      <w:pPr>
        <w:ind w:left="1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6E2572">
      <w:start w:val="1"/>
      <w:numFmt w:val="bullet"/>
      <w:lvlText w:val="▪"/>
      <w:lvlJc w:val="left"/>
      <w:pPr>
        <w:ind w:left="2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164020">
      <w:start w:val="1"/>
      <w:numFmt w:val="bullet"/>
      <w:lvlText w:val="•"/>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63E2E">
      <w:start w:val="1"/>
      <w:numFmt w:val="bullet"/>
      <w:lvlText w:val="o"/>
      <w:lvlJc w:val="left"/>
      <w:pPr>
        <w:ind w:left="3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284F56">
      <w:start w:val="1"/>
      <w:numFmt w:val="bullet"/>
      <w:lvlText w:val="▪"/>
      <w:lvlJc w:val="left"/>
      <w:pPr>
        <w:ind w:left="4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12C9C2">
      <w:start w:val="1"/>
      <w:numFmt w:val="bullet"/>
      <w:lvlText w:val="•"/>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C4612">
      <w:start w:val="1"/>
      <w:numFmt w:val="bullet"/>
      <w:lvlText w:val="o"/>
      <w:lvlJc w:val="left"/>
      <w:pPr>
        <w:ind w:left="5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324248">
      <w:start w:val="1"/>
      <w:numFmt w:val="bullet"/>
      <w:lvlText w:val="▪"/>
      <w:lvlJc w:val="left"/>
      <w:pPr>
        <w:ind w:left="6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F7C5D18"/>
    <w:multiLevelType w:val="hybridMultilevel"/>
    <w:tmpl w:val="5F4A35A2"/>
    <w:lvl w:ilvl="0" w:tplc="116E3060">
      <w:start w:val="1"/>
      <w:numFmt w:val="bullet"/>
      <w:lvlText w:val="✔"/>
      <w:lvlJc w:val="left"/>
      <w:pPr>
        <w:ind w:left="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7903024">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AAC43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120826">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2AB0C">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B46EEC">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FC9EF2">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347886">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964B90">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231457F"/>
    <w:multiLevelType w:val="hybridMultilevel"/>
    <w:tmpl w:val="B09037AA"/>
    <w:lvl w:ilvl="0" w:tplc="C598ECA2">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4D2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96AA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B2B0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E7F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DABA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36AF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AF2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C58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095261"/>
    <w:multiLevelType w:val="hybridMultilevel"/>
    <w:tmpl w:val="10F01A80"/>
    <w:lvl w:ilvl="0" w:tplc="29D8A908">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1285DA">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C1A86">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9A18D2">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E2C306">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4011F4">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82A2CC">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0ECFFC">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72BFFA">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57037B"/>
    <w:multiLevelType w:val="hybridMultilevel"/>
    <w:tmpl w:val="8E62F028"/>
    <w:lvl w:ilvl="0" w:tplc="F0301710">
      <w:start w:val="2"/>
      <w:numFmt w:val="decimal"/>
      <w:lvlText w:val="%1."/>
      <w:lvlJc w:val="left"/>
      <w:pPr>
        <w:ind w:left="12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D2C95BA">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76A4A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881B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963126">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5C5C0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3AC9D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BCAB4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4AEF3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17D1EAF"/>
    <w:multiLevelType w:val="hybridMultilevel"/>
    <w:tmpl w:val="A9A21574"/>
    <w:lvl w:ilvl="0" w:tplc="4530AED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E2E280">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A6316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D405D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C190A">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5AAB5A">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08C700">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B67DD0">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C561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33B664E"/>
    <w:multiLevelType w:val="hybridMultilevel"/>
    <w:tmpl w:val="3216C75C"/>
    <w:lvl w:ilvl="0" w:tplc="8842E200">
      <w:start w:val="1"/>
      <w:numFmt w:val="decimal"/>
      <w:lvlText w:val="%1."/>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F69682">
      <w:start w:val="1"/>
      <w:numFmt w:val="lowerLetter"/>
      <w:lvlText w:val="%2"/>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DA1CA2">
      <w:start w:val="1"/>
      <w:numFmt w:val="lowerRoman"/>
      <w:lvlText w:val="%3"/>
      <w:lvlJc w:val="left"/>
      <w:pPr>
        <w:ind w:left="1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9E552E">
      <w:start w:val="1"/>
      <w:numFmt w:val="decimal"/>
      <w:lvlText w:val="%4"/>
      <w:lvlJc w:val="left"/>
      <w:pPr>
        <w:ind w:left="2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5CB6CE">
      <w:start w:val="1"/>
      <w:numFmt w:val="lowerLetter"/>
      <w:lvlText w:val="%5"/>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80536A">
      <w:start w:val="1"/>
      <w:numFmt w:val="lowerRoman"/>
      <w:lvlText w:val="%6"/>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3C09A4">
      <w:start w:val="1"/>
      <w:numFmt w:val="decimal"/>
      <w:lvlText w:val="%7"/>
      <w:lvlJc w:val="left"/>
      <w:pPr>
        <w:ind w:left="4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562052">
      <w:start w:val="1"/>
      <w:numFmt w:val="lowerLetter"/>
      <w:lvlText w:val="%8"/>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D8F970">
      <w:start w:val="1"/>
      <w:numFmt w:val="lowerRoman"/>
      <w:lvlText w:val="%9"/>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80D6D42"/>
    <w:multiLevelType w:val="hybridMultilevel"/>
    <w:tmpl w:val="75C8102C"/>
    <w:lvl w:ilvl="0" w:tplc="DC462262">
      <w:start w:val="1"/>
      <w:numFmt w:val="bullet"/>
      <w:lvlText w:val="•"/>
      <w:lvlJc w:val="left"/>
      <w:pPr>
        <w:ind w:left="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34BBB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122C8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D8E4A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6B93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B0995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C2A19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25D8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247A3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3A3E85"/>
    <w:multiLevelType w:val="hybridMultilevel"/>
    <w:tmpl w:val="553439C0"/>
    <w:lvl w:ilvl="0" w:tplc="E0BE69A8">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28B210">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C6C72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46FB40">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0476E">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B825CE">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A24256">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E0F7F0">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44C0F6">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B620ECF"/>
    <w:multiLevelType w:val="hybridMultilevel"/>
    <w:tmpl w:val="9F3AED7A"/>
    <w:lvl w:ilvl="0" w:tplc="111A8F94">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6ED5A8">
      <w:start w:val="1"/>
      <w:numFmt w:val="bullet"/>
      <w:lvlText w:val="o"/>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E600DC">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C2866C">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2C558">
      <w:start w:val="1"/>
      <w:numFmt w:val="bullet"/>
      <w:lvlText w:val="o"/>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D86450">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AE0380">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2CDC62">
      <w:start w:val="1"/>
      <w:numFmt w:val="bullet"/>
      <w:lvlText w:val="o"/>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E2B33A">
      <w:start w:val="1"/>
      <w:numFmt w:val="bullet"/>
      <w:lvlText w:val="▪"/>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F54548"/>
    <w:multiLevelType w:val="hybridMultilevel"/>
    <w:tmpl w:val="55982760"/>
    <w:lvl w:ilvl="0" w:tplc="D8A6D0CE">
      <w:start w:val="1"/>
      <w:numFmt w:val="decimal"/>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A4BD78">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88E276">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803B96">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6E1FA">
      <w:start w:val="1"/>
      <w:numFmt w:val="bullet"/>
      <w:lvlText w:val="o"/>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3C3ECC">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92EAD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64D158">
      <w:start w:val="1"/>
      <w:numFmt w:val="bullet"/>
      <w:lvlText w:val="o"/>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60E28">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11C3FA0"/>
    <w:multiLevelType w:val="hybridMultilevel"/>
    <w:tmpl w:val="56A08978"/>
    <w:lvl w:ilvl="0" w:tplc="563A62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E2E98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C0092A">
      <w:start w:val="1"/>
      <w:numFmt w:val="bullet"/>
      <w:lvlText w:val="▪"/>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4863CE">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3E8B9E">
      <w:start w:val="1"/>
      <w:numFmt w:val="bullet"/>
      <w:lvlText w:val="o"/>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F2A90A">
      <w:start w:val="1"/>
      <w:numFmt w:val="bullet"/>
      <w:lvlText w:val="▪"/>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3CBB22">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A36AC">
      <w:start w:val="1"/>
      <w:numFmt w:val="bullet"/>
      <w:lvlText w:val="o"/>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C67812">
      <w:start w:val="1"/>
      <w:numFmt w:val="bullet"/>
      <w:lvlText w:val="▪"/>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1936EC3"/>
    <w:multiLevelType w:val="hybridMultilevel"/>
    <w:tmpl w:val="FF448F38"/>
    <w:lvl w:ilvl="0" w:tplc="BCE08490">
      <w:start w:val="1"/>
      <w:numFmt w:val="decimal"/>
      <w:lvlText w:val="%1."/>
      <w:lvlJc w:val="left"/>
      <w:pPr>
        <w:ind w:left="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2A8A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48369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EC1AC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EA83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3A54F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AEC95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F63C6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C0322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5784900"/>
    <w:multiLevelType w:val="hybridMultilevel"/>
    <w:tmpl w:val="B6E03174"/>
    <w:lvl w:ilvl="0" w:tplc="B96290E2">
      <w:start w:val="1"/>
      <w:numFmt w:val="bullet"/>
      <w:lvlText w:val="-"/>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EC6BE2">
      <w:start w:val="1"/>
      <w:numFmt w:val="bullet"/>
      <w:lvlText w:val="o"/>
      <w:lvlJc w:val="left"/>
      <w:pPr>
        <w:ind w:left="1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DC39C0">
      <w:start w:val="1"/>
      <w:numFmt w:val="bullet"/>
      <w:lvlText w:val="▪"/>
      <w:lvlJc w:val="left"/>
      <w:pPr>
        <w:ind w:left="2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341B66">
      <w:start w:val="1"/>
      <w:numFmt w:val="bullet"/>
      <w:lvlText w:val="•"/>
      <w:lvlJc w:val="left"/>
      <w:pPr>
        <w:ind w:left="3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368B12">
      <w:start w:val="1"/>
      <w:numFmt w:val="bullet"/>
      <w:lvlText w:val="o"/>
      <w:lvlJc w:val="left"/>
      <w:pPr>
        <w:ind w:left="4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C26026">
      <w:start w:val="1"/>
      <w:numFmt w:val="bullet"/>
      <w:lvlText w:val="▪"/>
      <w:lvlJc w:val="left"/>
      <w:pPr>
        <w:ind w:left="4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FC49C4">
      <w:start w:val="1"/>
      <w:numFmt w:val="bullet"/>
      <w:lvlText w:val="•"/>
      <w:lvlJc w:val="left"/>
      <w:pPr>
        <w:ind w:left="5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DE712E">
      <w:start w:val="1"/>
      <w:numFmt w:val="bullet"/>
      <w:lvlText w:val="o"/>
      <w:lvlJc w:val="left"/>
      <w:pPr>
        <w:ind w:left="6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DCB81A">
      <w:start w:val="1"/>
      <w:numFmt w:val="bullet"/>
      <w:lvlText w:val="▪"/>
      <w:lvlJc w:val="left"/>
      <w:pPr>
        <w:ind w:left="6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9B6CE7"/>
    <w:multiLevelType w:val="hybridMultilevel"/>
    <w:tmpl w:val="6D9EC0AA"/>
    <w:lvl w:ilvl="0" w:tplc="DD7447E8">
      <w:start w:val="1"/>
      <w:numFmt w:val="bullet"/>
      <w:lvlText w:val="•"/>
      <w:lvlJc w:val="left"/>
      <w:pPr>
        <w:ind w:left="1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D657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ECAE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D6C3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E69B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5687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E880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4B9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D43B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C4414A9"/>
    <w:multiLevelType w:val="hybridMultilevel"/>
    <w:tmpl w:val="AA364624"/>
    <w:lvl w:ilvl="0" w:tplc="60086F6A">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AC35E6">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98850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CCE05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CCD08">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501E94">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26FD94">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3A2076">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424488">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F122AC8"/>
    <w:multiLevelType w:val="hybridMultilevel"/>
    <w:tmpl w:val="EE7ED6E6"/>
    <w:lvl w:ilvl="0" w:tplc="BE123BD6">
      <w:start w:val="4"/>
      <w:numFmt w:val="decimal"/>
      <w:lvlText w:val="%1."/>
      <w:lvlJc w:val="left"/>
      <w:pPr>
        <w:ind w:left="22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D8CA1E">
      <w:start w:val="1"/>
      <w:numFmt w:val="bullet"/>
      <w:lvlText w:val="-"/>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C817CA">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2EA576">
      <w:start w:val="1"/>
      <w:numFmt w:val="bullet"/>
      <w:lvlText w:val="•"/>
      <w:lvlJc w:val="left"/>
      <w:pPr>
        <w:ind w:left="2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709018">
      <w:start w:val="1"/>
      <w:numFmt w:val="bullet"/>
      <w:lvlText w:val="o"/>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FE5742">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90BB0E">
      <w:start w:val="1"/>
      <w:numFmt w:val="bullet"/>
      <w:lvlText w:val="•"/>
      <w:lvlJc w:val="left"/>
      <w:pPr>
        <w:ind w:left="4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68BC9A">
      <w:start w:val="1"/>
      <w:numFmt w:val="bullet"/>
      <w:lvlText w:val="o"/>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DE94C4">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F2055A3"/>
    <w:multiLevelType w:val="hybridMultilevel"/>
    <w:tmpl w:val="2DD81BEA"/>
    <w:lvl w:ilvl="0" w:tplc="33CEAC7A">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E5D68">
      <w:start w:val="7"/>
      <w:numFmt w:val="decimal"/>
      <w:lvlText w:val="%2."/>
      <w:lvlJc w:val="left"/>
      <w:pPr>
        <w:ind w:left="3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C697BE">
      <w:start w:val="1"/>
      <w:numFmt w:val="lowerRoman"/>
      <w:lvlText w:val="%3"/>
      <w:lvlJc w:val="left"/>
      <w:pPr>
        <w:ind w:left="1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0411B0">
      <w:start w:val="1"/>
      <w:numFmt w:val="decimal"/>
      <w:lvlText w:val="%4"/>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004A6A">
      <w:start w:val="1"/>
      <w:numFmt w:val="lowerLetter"/>
      <w:lvlText w:val="%5"/>
      <w:lvlJc w:val="left"/>
      <w:pPr>
        <w:ind w:left="3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BC1BF4">
      <w:start w:val="1"/>
      <w:numFmt w:val="lowerRoman"/>
      <w:lvlText w:val="%6"/>
      <w:lvlJc w:val="left"/>
      <w:pPr>
        <w:ind w:left="4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C2FA3E">
      <w:start w:val="1"/>
      <w:numFmt w:val="decimal"/>
      <w:lvlText w:val="%7"/>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CE64D8">
      <w:start w:val="1"/>
      <w:numFmt w:val="lowerLetter"/>
      <w:lvlText w:val="%8"/>
      <w:lvlJc w:val="left"/>
      <w:pPr>
        <w:ind w:left="5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441FA6">
      <w:start w:val="1"/>
      <w:numFmt w:val="lowerRoman"/>
      <w:lvlText w:val="%9"/>
      <w:lvlJc w:val="left"/>
      <w:pPr>
        <w:ind w:left="6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26747336">
    <w:abstractNumId w:val="16"/>
  </w:num>
  <w:num w:numId="2" w16cid:durableId="1711831784">
    <w:abstractNumId w:val="27"/>
  </w:num>
  <w:num w:numId="3" w16cid:durableId="1334332332">
    <w:abstractNumId w:val="1"/>
  </w:num>
  <w:num w:numId="4" w16cid:durableId="11807006">
    <w:abstractNumId w:val="24"/>
  </w:num>
  <w:num w:numId="5" w16cid:durableId="1438864965">
    <w:abstractNumId w:val="31"/>
  </w:num>
  <w:num w:numId="6" w16cid:durableId="1778135986">
    <w:abstractNumId w:val="14"/>
  </w:num>
  <w:num w:numId="7" w16cid:durableId="74790902">
    <w:abstractNumId w:val="22"/>
  </w:num>
  <w:num w:numId="8" w16cid:durableId="229312253">
    <w:abstractNumId w:val="13"/>
  </w:num>
  <w:num w:numId="9" w16cid:durableId="1813716087">
    <w:abstractNumId w:val="3"/>
  </w:num>
  <w:num w:numId="10" w16cid:durableId="1823496113">
    <w:abstractNumId w:val="17"/>
  </w:num>
  <w:num w:numId="11" w16cid:durableId="1466508016">
    <w:abstractNumId w:val="15"/>
  </w:num>
  <w:num w:numId="12" w16cid:durableId="1195004450">
    <w:abstractNumId w:val="18"/>
  </w:num>
  <w:num w:numId="13" w16cid:durableId="1838375450">
    <w:abstractNumId w:val="20"/>
  </w:num>
  <w:num w:numId="14" w16cid:durableId="1172067711">
    <w:abstractNumId w:val="19"/>
  </w:num>
  <w:num w:numId="15" w16cid:durableId="1319305328">
    <w:abstractNumId w:val="0"/>
  </w:num>
  <w:num w:numId="16" w16cid:durableId="414863273">
    <w:abstractNumId w:val="4"/>
  </w:num>
  <w:num w:numId="17" w16cid:durableId="976640590">
    <w:abstractNumId w:val="28"/>
  </w:num>
  <w:num w:numId="18" w16cid:durableId="1130823759">
    <w:abstractNumId w:val="9"/>
  </w:num>
  <w:num w:numId="19" w16cid:durableId="1238171836">
    <w:abstractNumId w:val="21"/>
  </w:num>
  <w:num w:numId="20" w16cid:durableId="1782920094">
    <w:abstractNumId w:val="29"/>
  </w:num>
  <w:num w:numId="21" w16cid:durableId="1327241303">
    <w:abstractNumId w:val="25"/>
  </w:num>
  <w:num w:numId="22" w16cid:durableId="1935478662">
    <w:abstractNumId w:val="8"/>
  </w:num>
  <w:num w:numId="23" w16cid:durableId="1366176137">
    <w:abstractNumId w:val="5"/>
  </w:num>
  <w:num w:numId="24" w16cid:durableId="706880746">
    <w:abstractNumId w:val="6"/>
  </w:num>
  <w:num w:numId="25" w16cid:durableId="7755998">
    <w:abstractNumId w:val="2"/>
  </w:num>
  <w:num w:numId="26" w16cid:durableId="1480655925">
    <w:abstractNumId w:val="32"/>
  </w:num>
  <w:num w:numId="27" w16cid:durableId="1598516812">
    <w:abstractNumId w:val="12"/>
  </w:num>
  <w:num w:numId="28" w16cid:durableId="370157937">
    <w:abstractNumId w:val="10"/>
  </w:num>
  <w:num w:numId="29" w16cid:durableId="600647516">
    <w:abstractNumId w:val="11"/>
  </w:num>
  <w:num w:numId="30" w16cid:durableId="1209562578">
    <w:abstractNumId w:val="33"/>
  </w:num>
  <w:num w:numId="31" w16cid:durableId="528570372">
    <w:abstractNumId w:val="26"/>
  </w:num>
  <w:num w:numId="32" w16cid:durableId="220096136">
    <w:abstractNumId w:val="23"/>
  </w:num>
  <w:num w:numId="33" w16cid:durableId="581913184">
    <w:abstractNumId w:val="34"/>
  </w:num>
  <w:num w:numId="34" w16cid:durableId="1132286915">
    <w:abstractNumId w:val="30"/>
  </w:num>
  <w:num w:numId="35" w16cid:durableId="357387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D6"/>
    <w:rsid w:val="00183287"/>
    <w:rsid w:val="001B2A17"/>
    <w:rsid w:val="002A59F9"/>
    <w:rsid w:val="00370F5F"/>
    <w:rsid w:val="003A289D"/>
    <w:rsid w:val="003B5B63"/>
    <w:rsid w:val="00523E81"/>
    <w:rsid w:val="00604D5F"/>
    <w:rsid w:val="00643432"/>
    <w:rsid w:val="00676177"/>
    <w:rsid w:val="006958E2"/>
    <w:rsid w:val="006F6BC6"/>
    <w:rsid w:val="00745395"/>
    <w:rsid w:val="007E24CE"/>
    <w:rsid w:val="008B7485"/>
    <w:rsid w:val="00A352E1"/>
    <w:rsid w:val="00AE22D6"/>
    <w:rsid w:val="00B347E5"/>
    <w:rsid w:val="00B53CAB"/>
    <w:rsid w:val="00C12E79"/>
    <w:rsid w:val="00CE72F4"/>
    <w:rsid w:val="00F26DD6"/>
    <w:rsid w:val="00F379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CDEC"/>
  <w15:chartTrackingRefBased/>
  <w15:docId w15:val="{469A433F-E2FB-A44B-9E13-8957394C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DD6"/>
    <w:pPr>
      <w:spacing w:after="9" w:line="248" w:lineRule="auto"/>
      <w:ind w:left="1042"/>
      <w:jc w:val="both"/>
    </w:pPr>
    <w:rPr>
      <w:rFonts w:ascii="Arial" w:eastAsia="Arial" w:hAnsi="Arial" w:cs="Arial"/>
      <w:color w:val="000000"/>
      <w:lang w:eastAsia="es-ES_tradnl"/>
    </w:rPr>
  </w:style>
  <w:style w:type="paragraph" w:styleId="Ttulo1">
    <w:name w:val="heading 1"/>
    <w:basedOn w:val="Normal"/>
    <w:next w:val="Normal"/>
    <w:link w:val="Ttulo1Car"/>
    <w:uiPriority w:val="9"/>
    <w:qFormat/>
    <w:rsid w:val="00F26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26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6D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6D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6D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6D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6D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6D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6D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6DD6"/>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rsid w:val="00F26DD6"/>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F26DD6"/>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F26DD6"/>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F26DD6"/>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F26DD6"/>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F26DD6"/>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F26DD6"/>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F26DD6"/>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F26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6DD6"/>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F26D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6DD6"/>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F26DD6"/>
    <w:pPr>
      <w:spacing w:before="160"/>
      <w:jc w:val="center"/>
    </w:pPr>
    <w:rPr>
      <w:i/>
      <w:iCs/>
      <w:color w:val="404040" w:themeColor="text1" w:themeTint="BF"/>
    </w:rPr>
  </w:style>
  <w:style w:type="character" w:customStyle="1" w:styleId="CitaCar">
    <w:name w:val="Cita Car"/>
    <w:basedOn w:val="Fuentedeprrafopredeter"/>
    <w:link w:val="Cita"/>
    <w:uiPriority w:val="29"/>
    <w:rsid w:val="00F26DD6"/>
    <w:rPr>
      <w:i/>
      <w:iCs/>
      <w:color w:val="404040" w:themeColor="text1" w:themeTint="BF"/>
      <w:lang w:val="es-ES"/>
    </w:rPr>
  </w:style>
  <w:style w:type="paragraph" w:styleId="Prrafodelista">
    <w:name w:val="List Paragraph"/>
    <w:basedOn w:val="Normal"/>
    <w:uiPriority w:val="34"/>
    <w:qFormat/>
    <w:rsid w:val="00F26DD6"/>
    <w:pPr>
      <w:ind w:left="720"/>
      <w:contextualSpacing/>
    </w:pPr>
  </w:style>
  <w:style w:type="character" w:styleId="nfasisintenso">
    <w:name w:val="Intense Emphasis"/>
    <w:basedOn w:val="Fuentedeprrafopredeter"/>
    <w:uiPriority w:val="21"/>
    <w:qFormat/>
    <w:rsid w:val="00F26DD6"/>
    <w:rPr>
      <w:i/>
      <w:iCs/>
      <w:color w:val="0F4761" w:themeColor="accent1" w:themeShade="BF"/>
    </w:rPr>
  </w:style>
  <w:style w:type="paragraph" w:styleId="Citadestacada">
    <w:name w:val="Intense Quote"/>
    <w:basedOn w:val="Normal"/>
    <w:next w:val="Normal"/>
    <w:link w:val="CitadestacadaCar"/>
    <w:uiPriority w:val="30"/>
    <w:qFormat/>
    <w:rsid w:val="00F26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6DD6"/>
    <w:rPr>
      <w:i/>
      <w:iCs/>
      <w:color w:val="0F4761" w:themeColor="accent1" w:themeShade="BF"/>
      <w:lang w:val="es-ES"/>
    </w:rPr>
  </w:style>
  <w:style w:type="character" w:styleId="Referenciaintensa">
    <w:name w:val="Intense Reference"/>
    <w:basedOn w:val="Fuentedeprrafopredeter"/>
    <w:uiPriority w:val="32"/>
    <w:qFormat/>
    <w:rsid w:val="00F26DD6"/>
    <w:rPr>
      <w:b/>
      <w:bCs/>
      <w:smallCaps/>
      <w:color w:val="0F4761" w:themeColor="accent1" w:themeShade="BF"/>
      <w:spacing w:val="5"/>
    </w:rPr>
  </w:style>
  <w:style w:type="table" w:customStyle="1" w:styleId="TableGrid">
    <w:name w:val="TableGrid"/>
    <w:rsid w:val="008B7485"/>
    <w:pPr>
      <w:spacing w:after="0" w:line="240" w:lineRule="auto"/>
    </w:pPr>
    <w:rPr>
      <w:rFonts w:eastAsiaTheme="minorEastAsia"/>
      <w:lang w:eastAsia="es-ES_trad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1059</Words>
  <Characters>5827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orellana</dc:creator>
  <cp:keywords/>
  <dc:description/>
  <cp:lastModifiedBy>carlos orellana</cp:lastModifiedBy>
  <cp:revision>2</cp:revision>
  <cp:lastPrinted>2025-10-24T13:55:00Z</cp:lastPrinted>
  <dcterms:created xsi:type="dcterms:W3CDTF">2025-10-27T14:28:00Z</dcterms:created>
  <dcterms:modified xsi:type="dcterms:W3CDTF">2025-10-27T14:28:00Z</dcterms:modified>
</cp:coreProperties>
</file>